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763" w:rsidRDefault="005A2763" w:rsidP="005A2763">
      <w:pPr>
        <w:spacing w:after="120"/>
        <w:jc w:val="center"/>
        <w:rPr>
          <w:rFonts w:ascii="Pristina" w:hAnsi="Pristina"/>
          <w:sz w:val="48"/>
          <w:szCs w:val="48"/>
        </w:rPr>
      </w:pPr>
      <w:r w:rsidRPr="00BF0BB5">
        <w:rPr>
          <w:rFonts w:ascii="Pristina" w:hAnsi="Pristina"/>
          <w:sz w:val="48"/>
          <w:szCs w:val="48"/>
        </w:rPr>
        <w:t>Romeo and Juliet</w:t>
      </w:r>
    </w:p>
    <w:p w:rsidR="00314340" w:rsidRPr="00314340" w:rsidRDefault="00314340" w:rsidP="005A2763">
      <w:pPr>
        <w:spacing w:after="12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314340">
        <w:rPr>
          <w:rFonts w:asciiTheme="minorHAnsi" w:hAnsiTheme="minorHAnsi" w:cstheme="minorHAnsi"/>
          <w:b/>
          <w:sz w:val="32"/>
          <w:szCs w:val="32"/>
        </w:rPr>
        <w:t>Literary Terms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7825"/>
      </w:tblGrid>
      <w:tr w:rsidR="00933B30" w:rsidTr="00B867AA">
        <w:tc>
          <w:tcPr>
            <w:tcW w:w="715" w:type="dxa"/>
            <w:vMerge w:val="restart"/>
            <w:textDirection w:val="btLr"/>
            <w:vAlign w:val="center"/>
          </w:tcPr>
          <w:p w:rsidR="00933B30" w:rsidRPr="00C102C0" w:rsidRDefault="00933B30" w:rsidP="00B867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02C0">
              <w:rPr>
                <w:rFonts w:asciiTheme="minorHAnsi" w:hAnsiTheme="minorHAnsi" w:cstheme="minorHAnsi"/>
                <w:b/>
                <w:sz w:val="28"/>
                <w:szCs w:val="28"/>
              </w:rPr>
              <w:t>Familiar Terms</w:t>
            </w:r>
          </w:p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Simile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 xml:space="preserve">Comparison of two unlike things using the word 'like' or 'as.'  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</w:t>
            </w:r>
            <w:r w:rsidRPr="00933B30">
              <w:rPr>
                <w:rFonts w:asciiTheme="minorHAnsi" w:hAnsiTheme="minorHAnsi" w:cstheme="minorHAnsi"/>
              </w:rPr>
              <w:t xml:space="preserve">: </w:t>
            </w:r>
            <w:r w:rsidRPr="00933B30">
              <w:rPr>
                <w:rFonts w:asciiTheme="minorHAnsi" w:hAnsiTheme="minorHAnsi" w:cstheme="minorHAnsi"/>
                <w:i/>
              </w:rPr>
              <w:t>Love is like a rose.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933B30" w:rsidRDefault="00933B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Metaphor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 xml:space="preserve">Comparison of two unlike things without using </w:t>
            </w:r>
            <w:proofErr w:type="gramStart"/>
            <w:r w:rsidRPr="00933B30">
              <w:rPr>
                <w:rFonts w:asciiTheme="minorHAnsi" w:hAnsiTheme="minorHAnsi" w:cstheme="minorHAnsi"/>
              </w:rPr>
              <w:t>'like' or 'as.'</w:t>
            </w:r>
            <w:proofErr w:type="gramEnd"/>
            <w:r w:rsidRPr="00933B30">
              <w:rPr>
                <w:rFonts w:asciiTheme="minorHAnsi" w:hAnsiTheme="minorHAnsi" w:cstheme="minorHAnsi"/>
              </w:rPr>
              <w:t xml:space="preserve">  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 Juliet is the sun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933B30" w:rsidRDefault="00933B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Personification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 xml:space="preserve">Giving human characteristics to non-human things. 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 The leaves kissed the tree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933B30" w:rsidRDefault="00933B30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Foreshadow</w:t>
            </w:r>
          </w:p>
        </w:tc>
        <w:tc>
          <w:tcPr>
            <w:tcW w:w="7825" w:type="dxa"/>
          </w:tcPr>
          <w:p w:rsidR="00933B30" w:rsidRPr="0031434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Clues that suggest events yet to come</w:t>
            </w:r>
          </w:p>
        </w:tc>
      </w:tr>
    </w:tbl>
    <w:p w:rsidR="005A2763" w:rsidRDefault="005A2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7825"/>
      </w:tblGrid>
      <w:tr w:rsidR="00933B30" w:rsidTr="00B867AA">
        <w:tc>
          <w:tcPr>
            <w:tcW w:w="715" w:type="dxa"/>
            <w:vMerge w:val="restart"/>
            <w:textDirection w:val="btLr"/>
            <w:vAlign w:val="center"/>
          </w:tcPr>
          <w:p w:rsidR="00933B30" w:rsidRPr="00C102C0" w:rsidRDefault="00CF6012" w:rsidP="00B867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Writing </w:t>
            </w:r>
            <w:bookmarkStart w:id="0" w:name="_GoBack"/>
            <w:bookmarkEnd w:id="0"/>
            <w:r w:rsidR="00933B30" w:rsidRPr="00C102C0">
              <w:rPr>
                <w:rFonts w:asciiTheme="minorHAnsi" w:hAnsiTheme="minorHAnsi" w:cstheme="minorHAnsi"/>
                <w:b/>
                <w:sz w:val="28"/>
                <w:szCs w:val="28"/>
              </w:rPr>
              <w:t>Structure</w:t>
            </w:r>
          </w:p>
        </w:tc>
        <w:tc>
          <w:tcPr>
            <w:tcW w:w="2250" w:type="dxa"/>
          </w:tcPr>
          <w:p w:rsidR="00933B30" w:rsidRPr="00933B30" w:rsidRDefault="00933B30" w:rsidP="005A2763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Iambic Pentameter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A type of meter that has 10 syllables in a line of poetry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  <w:r w:rsidR="00C102C0">
              <w:rPr>
                <w:rFonts w:asciiTheme="minorHAnsi" w:hAnsiTheme="minorHAnsi" w:cstheme="minorHAnsi"/>
                <w:i/>
              </w:rPr>
              <w:t xml:space="preserve"> Two </w:t>
            </w:r>
            <w:proofErr w:type="spellStart"/>
            <w:r w:rsidR="00C102C0">
              <w:rPr>
                <w:rFonts w:asciiTheme="minorHAnsi" w:hAnsiTheme="minorHAnsi" w:cstheme="minorHAnsi"/>
                <w:i/>
              </w:rPr>
              <w:t>hou-ses</w:t>
            </w:r>
            <w:proofErr w:type="spellEnd"/>
            <w:r w:rsidR="00C102C0">
              <w:rPr>
                <w:rFonts w:asciiTheme="minorHAnsi" w:hAnsiTheme="minorHAnsi" w:cstheme="minorHAnsi"/>
                <w:i/>
              </w:rPr>
              <w:t xml:space="preserve"> both a-like in dig-</w:t>
            </w:r>
            <w:proofErr w:type="spellStart"/>
            <w:r w:rsidR="00C102C0">
              <w:rPr>
                <w:rFonts w:asciiTheme="minorHAnsi" w:hAnsiTheme="minorHAnsi" w:cstheme="minorHAnsi"/>
                <w:i/>
              </w:rPr>
              <w:t>ni</w:t>
            </w:r>
            <w:proofErr w:type="spellEnd"/>
            <w:r w:rsidR="00C102C0">
              <w:rPr>
                <w:rFonts w:asciiTheme="minorHAnsi" w:hAnsiTheme="minorHAnsi" w:cstheme="minorHAnsi"/>
                <w:i/>
              </w:rPr>
              <w:t>-ty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 w:rsidP="005A2763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Sonnet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Fourteen lines of iambic pentameter – popularized by Shakespeare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  <w:r w:rsidR="00C102C0">
              <w:rPr>
                <w:rFonts w:asciiTheme="minorHAnsi" w:hAnsiTheme="minorHAnsi" w:cstheme="minorHAnsi"/>
                <w:i/>
              </w:rPr>
              <w:t xml:space="preserve"> A B A B    C D C D    E F E F    G </w:t>
            </w:r>
            <w:proofErr w:type="spellStart"/>
            <w:r w:rsidR="00C102C0">
              <w:rPr>
                <w:rFonts w:asciiTheme="minorHAnsi" w:hAnsiTheme="minorHAnsi" w:cstheme="minorHAnsi"/>
                <w:i/>
              </w:rPr>
              <w:t>G</w:t>
            </w:r>
            <w:proofErr w:type="spellEnd"/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 w:rsidP="005A2763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Stanza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 xml:space="preserve">A unit or group of lines in poetry that </w:t>
            </w:r>
            <w:proofErr w:type="gramStart"/>
            <w:r w:rsidRPr="00933B30">
              <w:rPr>
                <w:rFonts w:asciiTheme="minorHAnsi" w:hAnsiTheme="minorHAnsi" w:cstheme="minorHAnsi"/>
              </w:rPr>
              <w:t>are separated</w:t>
            </w:r>
            <w:proofErr w:type="gramEnd"/>
            <w:r w:rsidRPr="00933B30">
              <w:rPr>
                <w:rFonts w:asciiTheme="minorHAnsi" w:hAnsiTheme="minorHAnsi" w:cstheme="minorHAnsi"/>
              </w:rPr>
              <w:t xml:space="preserve"> by spaces.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  <w:r w:rsidR="00C102C0">
              <w:rPr>
                <w:rFonts w:asciiTheme="minorHAnsi" w:hAnsiTheme="minorHAnsi" w:cstheme="minorHAnsi"/>
                <w:i/>
              </w:rPr>
              <w:t xml:space="preserve"> A B A B = 1 stanza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 w:rsidP="005A2763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Quatrain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4 line stanza (rhymes)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 w:rsidP="005A2763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Couplet</w:t>
            </w:r>
          </w:p>
        </w:tc>
        <w:tc>
          <w:tcPr>
            <w:tcW w:w="7825" w:type="dxa"/>
          </w:tcPr>
          <w:p w:rsidR="00C102C0" w:rsidRPr="00933B30" w:rsidRDefault="00933B30" w:rsidP="00C102C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2 line stanza (rhymes)</w:t>
            </w:r>
          </w:p>
        </w:tc>
      </w:tr>
    </w:tbl>
    <w:p w:rsidR="005A2763" w:rsidRDefault="005A27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250"/>
        <w:gridCol w:w="7825"/>
      </w:tblGrid>
      <w:tr w:rsidR="00933B30" w:rsidTr="00B867AA">
        <w:tc>
          <w:tcPr>
            <w:tcW w:w="715" w:type="dxa"/>
            <w:vMerge w:val="restart"/>
            <w:textDirection w:val="btLr"/>
            <w:vAlign w:val="center"/>
          </w:tcPr>
          <w:p w:rsidR="00933B30" w:rsidRPr="00C102C0" w:rsidRDefault="00933B30" w:rsidP="00B867AA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02C0">
              <w:rPr>
                <w:rFonts w:asciiTheme="minorHAnsi" w:hAnsiTheme="minorHAnsi" w:cstheme="minorHAnsi"/>
                <w:b/>
                <w:sz w:val="28"/>
                <w:szCs w:val="28"/>
              </w:rPr>
              <w:t>Dramatic Speech</w:t>
            </w:r>
          </w:p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Prologue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The opening lines of a drama that give background information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Dialogue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Conversation carried on by one or more characters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Monologue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A speech given by one character while others are on the stage</w:t>
            </w:r>
          </w:p>
          <w:p w:rsidR="00933B30" w:rsidRPr="00933B30" w:rsidRDefault="00C102C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Hint</w:t>
            </w:r>
            <w:r w:rsidR="00933B30" w:rsidRPr="00933B30">
              <w:rPr>
                <w:rFonts w:asciiTheme="minorHAnsi" w:hAnsiTheme="minorHAnsi" w:cstheme="minorHAnsi"/>
                <w:i/>
              </w:rPr>
              <w:t>:</w:t>
            </w:r>
            <w:r>
              <w:rPr>
                <w:rFonts w:asciiTheme="minorHAnsi" w:hAnsiTheme="minorHAnsi" w:cstheme="minorHAnsi"/>
                <w:i/>
              </w:rPr>
              <w:t xml:space="preserve"> A person who has a lot to say!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Soliloquy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Speech delivered by a character when he is alone on stage</w:t>
            </w:r>
          </w:p>
          <w:p w:rsidR="00933B30" w:rsidRPr="00933B30" w:rsidRDefault="00C102C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Hint</w:t>
            </w:r>
            <w:r w:rsidR="00933B30" w:rsidRPr="00933B30">
              <w:rPr>
                <w:rFonts w:asciiTheme="minorHAnsi" w:hAnsiTheme="minorHAnsi" w:cstheme="minorHAnsi"/>
                <w:i/>
              </w:rPr>
              <w:t>:</w:t>
            </w:r>
            <w:r>
              <w:rPr>
                <w:rFonts w:asciiTheme="minorHAnsi" w:hAnsiTheme="minorHAnsi" w:cstheme="minorHAnsi"/>
                <w:i/>
              </w:rPr>
              <w:t xml:space="preserve"> Speaking your thoughts out loud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Default="00933B30"/>
        </w:tc>
        <w:tc>
          <w:tcPr>
            <w:tcW w:w="2250" w:type="dxa"/>
          </w:tcPr>
          <w:p w:rsidR="00933B30" w:rsidRPr="00933B30" w:rsidRDefault="00933B30">
            <w:pPr>
              <w:rPr>
                <w:rFonts w:asciiTheme="minorHAnsi" w:hAnsiTheme="minorHAnsi" w:cstheme="minorHAnsi"/>
                <w:b/>
              </w:rPr>
            </w:pPr>
            <w:r w:rsidRPr="00933B30">
              <w:rPr>
                <w:rFonts w:asciiTheme="minorHAnsi" w:hAnsiTheme="minorHAnsi" w:cstheme="minorHAnsi"/>
                <w:b/>
              </w:rPr>
              <w:t>Aside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When a character speaks to the audience and not to the other characters</w:t>
            </w:r>
          </w:p>
          <w:p w:rsidR="00933B30" w:rsidRPr="00933B30" w:rsidRDefault="00C102C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</w:rPr>
              <w:t>Hint</w:t>
            </w:r>
            <w:r w:rsidR="00933B30" w:rsidRPr="00933B30">
              <w:rPr>
                <w:rFonts w:asciiTheme="minorHAnsi" w:hAnsiTheme="minorHAnsi" w:cstheme="minorHAnsi"/>
                <w:i/>
              </w:rPr>
              <w:t>:</w:t>
            </w:r>
            <w:r>
              <w:rPr>
                <w:rFonts w:asciiTheme="minorHAnsi" w:hAnsiTheme="minorHAnsi" w:cstheme="minorHAnsi"/>
                <w:i/>
              </w:rPr>
              <w:t xml:space="preserve"> Whispering</w:t>
            </w:r>
          </w:p>
        </w:tc>
      </w:tr>
    </w:tbl>
    <w:p w:rsidR="004E3AAD" w:rsidRDefault="004E3AAD"/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715"/>
        <w:gridCol w:w="2250"/>
        <w:gridCol w:w="7825"/>
      </w:tblGrid>
      <w:tr w:rsidR="00933B30" w:rsidTr="00C102C0">
        <w:tc>
          <w:tcPr>
            <w:tcW w:w="715" w:type="dxa"/>
            <w:vMerge w:val="restart"/>
            <w:textDirection w:val="btLr"/>
            <w:vAlign w:val="center"/>
          </w:tcPr>
          <w:p w:rsidR="00933B30" w:rsidRPr="00C102C0" w:rsidRDefault="00933B30" w:rsidP="00C102C0">
            <w:pPr>
              <w:spacing w:line="336" w:lineRule="atLeast"/>
              <w:ind w:left="113" w:right="113"/>
              <w:jc w:val="center"/>
              <w:textAlignment w:val="baseline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C102C0">
              <w:rPr>
                <w:rFonts w:asciiTheme="minorHAnsi" w:hAnsiTheme="minorHAnsi" w:cstheme="minorHAnsi"/>
                <w:b/>
                <w:sz w:val="28"/>
                <w:szCs w:val="28"/>
              </w:rPr>
              <w:t>Dramatic Terms</w:t>
            </w:r>
          </w:p>
        </w:tc>
        <w:tc>
          <w:tcPr>
            <w:tcW w:w="2250" w:type="dxa"/>
          </w:tcPr>
          <w:p w:rsidR="00933B30" w:rsidRPr="00933B30" w:rsidRDefault="00933B30" w:rsidP="00933B30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Dramatic Irony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When the audience/reader knows something a character does not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5A2763" w:rsidRDefault="00933B30" w:rsidP="00933B30">
            <w:pPr>
              <w:spacing w:line="336" w:lineRule="atLeast"/>
              <w:textAlignment w:val="baseline"/>
              <w:rPr>
                <w:b/>
              </w:rPr>
            </w:pPr>
          </w:p>
        </w:tc>
        <w:tc>
          <w:tcPr>
            <w:tcW w:w="2250" w:type="dxa"/>
          </w:tcPr>
          <w:p w:rsidR="00933B30" w:rsidRPr="00933B30" w:rsidRDefault="00933B30" w:rsidP="00933B30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Foil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Character opposites for emphasis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5A2763" w:rsidRDefault="00933B30" w:rsidP="00933B30">
            <w:pPr>
              <w:spacing w:line="336" w:lineRule="atLeast"/>
              <w:textAlignment w:val="baseline"/>
              <w:rPr>
                <w:rFonts w:asciiTheme="majorHAnsi" w:eastAsia="Times New Roman" w:hAnsiTheme="majorHAnsi" w:cstheme="majorHAnsi"/>
                <w:b/>
                <w:color w:val="333333"/>
              </w:rPr>
            </w:pPr>
          </w:p>
        </w:tc>
        <w:tc>
          <w:tcPr>
            <w:tcW w:w="2250" w:type="dxa"/>
          </w:tcPr>
          <w:p w:rsidR="00933B30" w:rsidRPr="00933B30" w:rsidRDefault="00933B30" w:rsidP="00933B30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Tragedy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A play in which the main character suffers a downfall.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5A2763" w:rsidRDefault="00933B30" w:rsidP="00933B30">
            <w:pPr>
              <w:spacing w:line="336" w:lineRule="atLeast"/>
              <w:textAlignment w:val="baseline"/>
              <w:rPr>
                <w:rFonts w:asciiTheme="majorHAnsi" w:eastAsia="Times New Roman" w:hAnsiTheme="majorHAnsi" w:cstheme="majorHAnsi"/>
                <w:b/>
                <w:color w:val="333333"/>
              </w:rPr>
            </w:pPr>
          </w:p>
        </w:tc>
        <w:tc>
          <w:tcPr>
            <w:tcW w:w="2250" w:type="dxa"/>
          </w:tcPr>
          <w:p w:rsidR="00933B30" w:rsidRPr="00933B30" w:rsidRDefault="00933B30" w:rsidP="00933B30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Tragic Hero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The main character in a tragedy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</w:p>
        </w:tc>
      </w:tr>
      <w:tr w:rsidR="00933B30" w:rsidTr="00933B30">
        <w:tc>
          <w:tcPr>
            <w:tcW w:w="715" w:type="dxa"/>
            <w:vMerge/>
          </w:tcPr>
          <w:p w:rsidR="00933B30" w:rsidRPr="005A2763" w:rsidRDefault="00933B30" w:rsidP="00933B30">
            <w:pPr>
              <w:spacing w:line="336" w:lineRule="atLeast"/>
              <w:textAlignment w:val="baseline"/>
              <w:rPr>
                <w:rFonts w:asciiTheme="majorHAnsi" w:eastAsia="Times New Roman" w:hAnsiTheme="majorHAnsi" w:cstheme="majorHAnsi"/>
                <w:b/>
                <w:color w:val="333333"/>
              </w:rPr>
            </w:pPr>
          </w:p>
        </w:tc>
        <w:tc>
          <w:tcPr>
            <w:tcW w:w="2250" w:type="dxa"/>
          </w:tcPr>
          <w:p w:rsidR="00933B30" w:rsidRPr="00933B30" w:rsidRDefault="00933B30" w:rsidP="00933B30">
            <w:pPr>
              <w:spacing w:line="336" w:lineRule="atLeast"/>
              <w:textAlignment w:val="baseline"/>
              <w:rPr>
                <w:rFonts w:asciiTheme="minorHAnsi" w:eastAsia="Times New Roman" w:hAnsiTheme="minorHAnsi" w:cstheme="minorHAnsi"/>
                <w:b/>
                <w:color w:val="333333"/>
              </w:rPr>
            </w:pPr>
            <w:r w:rsidRPr="00933B30">
              <w:rPr>
                <w:rFonts w:asciiTheme="minorHAnsi" w:eastAsia="Times New Roman" w:hAnsiTheme="minorHAnsi" w:cstheme="minorHAnsi"/>
                <w:b/>
                <w:color w:val="333333"/>
              </w:rPr>
              <w:t>Tragic Flaw</w:t>
            </w:r>
          </w:p>
        </w:tc>
        <w:tc>
          <w:tcPr>
            <w:tcW w:w="7825" w:type="dxa"/>
          </w:tcPr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</w:rPr>
              <w:t>The character trait that leads to the downfall of the tragic hero</w:t>
            </w:r>
          </w:p>
          <w:p w:rsidR="00933B30" w:rsidRPr="00933B30" w:rsidRDefault="00933B30" w:rsidP="00933B30">
            <w:pPr>
              <w:spacing w:line="288" w:lineRule="auto"/>
              <w:rPr>
                <w:rFonts w:asciiTheme="minorHAnsi" w:hAnsiTheme="minorHAnsi" w:cstheme="minorHAnsi"/>
              </w:rPr>
            </w:pPr>
            <w:r w:rsidRPr="00933B30">
              <w:rPr>
                <w:rFonts w:asciiTheme="minorHAnsi" w:hAnsiTheme="minorHAnsi" w:cstheme="minorHAnsi"/>
                <w:i/>
              </w:rPr>
              <w:t>Example:</w:t>
            </w:r>
          </w:p>
        </w:tc>
      </w:tr>
    </w:tbl>
    <w:p w:rsidR="00D44D45" w:rsidRPr="00314340" w:rsidRDefault="00CF6012">
      <w:pPr>
        <w:rPr>
          <w:sz w:val="4"/>
          <w:szCs w:val="4"/>
        </w:rPr>
      </w:pPr>
    </w:p>
    <w:sectPr w:rsidR="00D44D45" w:rsidRPr="00314340" w:rsidSect="005A27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63"/>
    <w:rsid w:val="000171E8"/>
    <w:rsid w:val="00314340"/>
    <w:rsid w:val="004B40EA"/>
    <w:rsid w:val="004E3AAD"/>
    <w:rsid w:val="005A2763"/>
    <w:rsid w:val="00933B30"/>
    <w:rsid w:val="00B867AA"/>
    <w:rsid w:val="00C102C0"/>
    <w:rsid w:val="00CF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412C7"/>
  <w15:chartTrackingRefBased/>
  <w15:docId w15:val="{C51EFCF1-31B0-458F-AF4F-6DF69616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763"/>
    <w:pPr>
      <w:spacing w:after="0" w:line="240" w:lineRule="auto"/>
    </w:pPr>
    <w:rPr>
      <w:rFonts w:ascii="Goudy Old Style" w:hAnsi="Goudy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27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Curran</dc:creator>
  <cp:keywords/>
  <dc:description/>
  <cp:lastModifiedBy>Katherine Curran</cp:lastModifiedBy>
  <cp:revision>3</cp:revision>
  <dcterms:created xsi:type="dcterms:W3CDTF">2018-12-03T03:01:00Z</dcterms:created>
  <dcterms:modified xsi:type="dcterms:W3CDTF">2018-12-03T14:07:00Z</dcterms:modified>
</cp:coreProperties>
</file>